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CCD" w:rsidRPr="00434687" w:rsidRDefault="00B40B72" w:rsidP="00434687">
      <w:r w:rsidRPr="00B40B72">
        <w:t>http://www.ccgp-hubei.gov.cn/notice/202308/notice_98b04b572be54ab786231d8fdf5278c1.html</w:t>
      </w:r>
      <w:bookmarkStart w:id="0" w:name="_GoBack"/>
      <w:bookmarkEnd w:id="0"/>
    </w:p>
    <w:sectPr w:rsidR="00024CCD" w:rsidRPr="00434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9F7"/>
    <w:rsid w:val="00024CCD"/>
    <w:rsid w:val="00434687"/>
    <w:rsid w:val="00B40B72"/>
    <w:rsid w:val="00C9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E80D3-8A43-42AD-BEAD-54A60E8E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罗文玲</dc:creator>
  <cp:keywords/>
  <dc:description/>
  <cp:lastModifiedBy>罗文玲</cp:lastModifiedBy>
  <cp:revision>4</cp:revision>
  <dcterms:created xsi:type="dcterms:W3CDTF">2023-08-24T08:43:00Z</dcterms:created>
  <dcterms:modified xsi:type="dcterms:W3CDTF">2023-09-01T09:39:00Z</dcterms:modified>
</cp:coreProperties>
</file>