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F26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default" w:asciiTheme="minorEastAsia" w:hAnsiTheme="minorEastAsia" w:eastAsiaTheme="minorEastAsia" w:cstheme="minorEastAsia"/>
          <w:b/>
          <w:bCs/>
          <w:i w:val="0"/>
          <w:iCs w:val="0"/>
          <w:caps w:val="0"/>
          <w:color w:val="333333"/>
          <w:spacing w:val="0"/>
          <w:sz w:val="32"/>
          <w:szCs w:val="32"/>
          <w:highlight w:val="none"/>
          <w:shd w:val="clear" w:fill="FFFFFF"/>
          <w:lang w:val="en-US"/>
        </w:rPr>
      </w:pPr>
      <w:r>
        <w:rPr>
          <w:rFonts w:hint="eastAsia" w:asciiTheme="minorEastAsia" w:hAnsiTheme="minorEastAsia" w:eastAsiaTheme="minorEastAsia" w:cstheme="minorEastAsia"/>
          <w:b/>
          <w:bCs/>
          <w:i w:val="0"/>
          <w:iCs w:val="0"/>
          <w:caps w:val="0"/>
          <w:color w:val="333333"/>
          <w:spacing w:val="0"/>
          <w:sz w:val="32"/>
          <w:szCs w:val="32"/>
          <w:highlight w:val="none"/>
          <w:shd w:val="clear" w:fill="FFFFFF"/>
          <w:lang w:val="en-US" w:eastAsia="zh-CN"/>
        </w:rPr>
        <w:t>襄阳市</w:t>
      </w:r>
      <w:r>
        <w:rPr>
          <w:rFonts w:hint="eastAsia" w:asciiTheme="minorEastAsia" w:hAnsiTheme="minorEastAsia" w:eastAsiaTheme="minorEastAsia" w:cstheme="minorEastAsia"/>
          <w:b/>
          <w:bCs/>
          <w:i w:val="0"/>
          <w:iCs w:val="0"/>
          <w:caps w:val="0"/>
          <w:color w:val="333333"/>
          <w:spacing w:val="0"/>
          <w:sz w:val="32"/>
          <w:szCs w:val="32"/>
          <w:highlight w:val="none"/>
          <w:shd w:val="clear" w:fill="FFFFFF"/>
          <w:lang w:eastAsia="zh-CN"/>
        </w:rPr>
        <w:t>第一人民医院</w:t>
      </w:r>
      <w:r>
        <w:rPr>
          <w:rFonts w:hint="eastAsia" w:asciiTheme="minorEastAsia" w:hAnsiTheme="minorEastAsia" w:eastAsiaTheme="minorEastAsia" w:cstheme="minorEastAsia"/>
          <w:b/>
          <w:bCs/>
          <w:i w:val="0"/>
          <w:iCs w:val="0"/>
          <w:caps w:val="0"/>
          <w:color w:val="333333"/>
          <w:spacing w:val="0"/>
          <w:sz w:val="32"/>
          <w:szCs w:val="32"/>
          <w:highlight w:val="none"/>
          <w:shd w:val="clear" w:fill="FFFFFF"/>
          <w:lang w:val="en-US" w:eastAsia="zh-CN"/>
        </w:rPr>
        <w:t>总务科</w:t>
      </w:r>
      <w:r>
        <w:rPr>
          <w:rFonts w:hint="eastAsia" w:asciiTheme="minorEastAsia" w:hAnsiTheme="minorEastAsia" w:eastAsiaTheme="minorEastAsia" w:cstheme="minorEastAsia"/>
          <w:b/>
          <w:bCs/>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Theme="minorEastAsia" w:hAnsiTheme="minorEastAsia" w:cstheme="minorEastAsia"/>
          <w:i w:val="0"/>
          <w:iCs w:val="0"/>
          <w:caps w:val="0"/>
          <w:color w:val="000000" w:themeColor="text1"/>
          <w:spacing w:val="0"/>
          <w:sz w:val="28"/>
          <w:szCs w:val="28"/>
          <w:highlight w:val="none"/>
          <w:u w:val="single"/>
          <w:shd w:val="clear" w:fill="FFFFFF"/>
          <w:lang w:val="en-US" w:eastAsia="zh-CN"/>
          <w14:textFill>
            <w14:solidFill>
              <w14:schemeClr w14:val="tx1"/>
            </w14:solidFill>
          </w14:textFill>
        </w:rPr>
        <w:t>襄阳市第一人民医院西院区污水处理设备采购及安装调试</w:t>
      </w:r>
      <w:r>
        <w:rPr>
          <w:rFonts w:hint="eastAsia" w:asciiTheme="minorEastAsia" w:hAnsiTheme="minorEastAsia" w:eastAsiaTheme="minorEastAsia" w:cstheme="minorEastAsia"/>
          <w:b/>
          <w:bCs/>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Theme="minorEastAsia" w:hAnsiTheme="minorEastAsia" w:eastAsiaTheme="minorEastAsia" w:cstheme="minorEastAsia"/>
          <w:b/>
          <w:bCs/>
          <w:i w:val="0"/>
          <w:iCs w:val="0"/>
          <w:caps w:val="0"/>
          <w:color w:val="000000" w:themeColor="text1"/>
          <w:spacing w:val="0"/>
          <w:sz w:val="32"/>
          <w:szCs w:val="32"/>
          <w:highlight w:val="none"/>
          <w:shd w:val="clear" w:fill="FFFFFF"/>
          <w:lang w:val="en-US" w:eastAsia="zh-CN"/>
          <w14:textFill>
            <w14:solidFill>
              <w14:schemeClr w14:val="tx1"/>
            </w14:solidFill>
          </w14:textFill>
        </w:rPr>
        <w:t>采购需求</w:t>
      </w:r>
    </w:p>
    <w:p w14:paraId="0EC2E7B8">
      <w:pPr>
        <w:rPr>
          <w:rFonts w:hint="eastAsia"/>
          <w:highlight w:val="none"/>
        </w:rPr>
      </w:pPr>
    </w:p>
    <w:p w14:paraId="75CB0E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560" w:firstLineChars="200"/>
        <w:jc w:val="left"/>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根据工作需要，</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襄阳市</w:t>
      </w:r>
      <w:bookmarkStart w:id="0" w:name="_GoBack"/>
      <w:bookmarkEnd w:id="0"/>
      <w:r>
        <w:rPr>
          <w:rFonts w:hint="eastAsia" w:asciiTheme="minorEastAsia" w:hAnsiTheme="minorEastAsia" w:cstheme="minorEastAsia"/>
          <w:i w:val="0"/>
          <w:iCs w:val="0"/>
          <w:caps w:val="0"/>
          <w:color w:val="000000" w:themeColor="text1"/>
          <w:spacing w:val="0"/>
          <w:sz w:val="28"/>
          <w:szCs w:val="28"/>
          <w:highlight w:val="none"/>
          <w:shd w:val="clear" w:fill="FFFFFF"/>
          <w:lang w:eastAsia="zh-CN"/>
          <w14:textFill>
            <w14:solidFill>
              <w14:schemeClr w14:val="tx1"/>
            </w14:solidFill>
          </w14:textFill>
        </w:rPr>
        <w:t>第一人民</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医院</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总务科</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对</w:t>
      </w:r>
      <w:r>
        <w:rPr>
          <w:rFonts w:hint="eastAsia" w:asciiTheme="minorEastAsia" w:hAnsiTheme="minorEastAsia" w:cstheme="minorEastAsia"/>
          <w:i w:val="0"/>
          <w:iCs w:val="0"/>
          <w:caps w:val="0"/>
          <w:color w:val="000000" w:themeColor="text1"/>
          <w:spacing w:val="0"/>
          <w:sz w:val="28"/>
          <w:szCs w:val="28"/>
          <w:highlight w:val="none"/>
          <w:shd w:val="clear" w:fill="FFFFFF"/>
          <w:lang w:eastAsia="zh-CN"/>
          <w14:textFill>
            <w14:solidFill>
              <w14:schemeClr w14:val="tx1"/>
            </w14:solidFill>
          </w14:textFill>
        </w:rPr>
        <w:t>（</w:t>
      </w:r>
      <w:r>
        <w:rPr>
          <w:rFonts w:hint="eastAsia" w:asciiTheme="minorEastAsia" w:hAnsiTheme="minorEastAsia" w:cstheme="minorEastAsia"/>
          <w:i w:val="0"/>
          <w:iCs w:val="0"/>
          <w:caps w:val="0"/>
          <w:color w:val="000000" w:themeColor="text1"/>
          <w:spacing w:val="0"/>
          <w:sz w:val="28"/>
          <w:szCs w:val="28"/>
          <w:highlight w:val="none"/>
          <w:u w:val="single"/>
          <w:shd w:val="clear" w:fill="FFFFFF"/>
          <w:lang w:val="en-US" w:eastAsia="zh-CN"/>
          <w14:textFill>
            <w14:solidFill>
              <w14:schemeClr w14:val="tx1"/>
            </w14:solidFill>
          </w14:textFill>
        </w:rPr>
        <w:t>襄阳市第一人民医院西院区污水处理设备采购及安装调试</w:t>
      </w:r>
      <w:r>
        <w:rPr>
          <w:rFonts w:hint="eastAsia" w:asciiTheme="minorEastAsia" w:hAnsiTheme="minorEastAsia" w:cstheme="minorEastAsia"/>
          <w:i w:val="0"/>
          <w:iCs w:val="0"/>
          <w:caps w:val="0"/>
          <w:color w:val="000000" w:themeColor="text1"/>
          <w:spacing w:val="0"/>
          <w:sz w:val="28"/>
          <w:szCs w:val="28"/>
          <w:highlight w:val="none"/>
          <w:shd w:val="clear" w:fill="FFFFFF"/>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项目进行</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议价</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采购，欢迎符合条件的供应商参加报价</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参与</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w:t>
      </w:r>
    </w:p>
    <w:p w14:paraId="6E3318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560" w:firstLineChars="200"/>
        <w:jc w:val="left"/>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pPr>
    </w:p>
    <w:p w14:paraId="52E9DBC4">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采购项目名称：</w:t>
      </w:r>
      <w:r>
        <w:rPr>
          <w:rFonts w:hint="eastAsia" w:asciiTheme="minorEastAsia" w:hAnsiTheme="minorEastAsia" w:cstheme="minorEastAsia"/>
          <w:i w:val="0"/>
          <w:iCs w:val="0"/>
          <w:caps w:val="0"/>
          <w:color w:val="000000" w:themeColor="text1"/>
          <w:spacing w:val="0"/>
          <w:sz w:val="28"/>
          <w:szCs w:val="28"/>
          <w:highlight w:val="none"/>
          <w:u w:val="single"/>
          <w:shd w:val="clear" w:fill="FFFFFF"/>
          <w:lang w:val="en-US" w:eastAsia="zh-CN"/>
          <w14:textFill>
            <w14:solidFill>
              <w14:schemeClr w14:val="tx1"/>
            </w14:solidFill>
          </w14:textFill>
        </w:rPr>
        <w:t xml:space="preserve">襄阳市第一人民医院西院区污水处理设备采购及安装调试 </w:t>
      </w:r>
      <w:r>
        <w:rPr>
          <w:rFonts w:hint="eastAsia" w:asciiTheme="minorEastAsia" w:hAnsiTheme="minorEastAsia" w:cstheme="minorEastAsia"/>
          <w:i w:val="0"/>
          <w:iCs w:val="0"/>
          <w:caps w:val="0"/>
          <w:color w:val="000000" w:themeColor="text1"/>
          <w:spacing w:val="0"/>
          <w:sz w:val="28"/>
          <w:szCs w:val="28"/>
          <w:highlight w:val="none"/>
          <w:u w:val="none"/>
          <w:shd w:val="clear" w:fill="FFFFFF"/>
          <w:lang w:val="en-US" w:eastAsia="zh-CN"/>
          <w14:textFill>
            <w14:solidFill>
              <w14:schemeClr w14:val="tx1"/>
            </w14:solidFill>
          </w14:textFill>
        </w:rPr>
        <w:t>项目</w:t>
      </w:r>
    </w:p>
    <w:p w14:paraId="615CFAA3">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pPr>
      <w:r>
        <w:rPr>
          <w:rFonts w:hint="eastAsia" w:asciiTheme="minorEastAsia" w:hAnsiTheme="minorEastAsia" w:cstheme="minorEastAsia"/>
          <w:i w:val="0"/>
          <w:iCs w:val="0"/>
          <w:caps w:val="0"/>
          <w:color w:val="000000" w:themeColor="text1"/>
          <w:spacing w:val="0"/>
          <w:sz w:val="28"/>
          <w:szCs w:val="28"/>
          <w:highlight w:val="none"/>
          <w:shd w:val="clear" w:fill="FFFFFF"/>
          <w:lang w:eastAsia="zh-CN"/>
          <w14:textFill>
            <w14:solidFill>
              <w14:schemeClr w14:val="tx1"/>
            </w14:solidFill>
          </w14:textFill>
        </w:rPr>
        <w:t>本项目类别：</w:t>
      </w:r>
    </w:p>
    <w:p w14:paraId="05408E9B">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firstLine="560" w:firstLineChars="200"/>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Arial" w:hAnsi="Arial" w:eastAsia="宋体" w:cs="Arial"/>
          <w:i w:val="0"/>
          <w:iCs w:val="0"/>
          <w:caps w:val="0"/>
          <w:color w:val="333333"/>
          <w:spacing w:val="0"/>
          <w:sz w:val="28"/>
          <w:szCs w:val="28"/>
          <w:highlight w:val="none"/>
          <w:shd w:val="clear" w:fill="FFFFFF"/>
          <w:lang w:eastAsia="zh-CN"/>
        </w:rPr>
        <w:t>□</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物资采购类；</w:t>
      </w:r>
      <w:r>
        <w:rPr>
          <w:rFonts w:hint="eastAsia" w:ascii="Arial" w:hAnsi="Arial" w:eastAsia="宋体" w:cs="Arial"/>
          <w:i w:val="0"/>
          <w:iCs w:val="0"/>
          <w:caps w:val="0"/>
          <w:color w:val="333333"/>
          <w:spacing w:val="0"/>
          <w:sz w:val="28"/>
          <w:szCs w:val="28"/>
          <w:highlight w:val="none"/>
          <w:shd w:val="clear" w:fill="FFFFFF"/>
          <w:lang w:eastAsia="zh-CN"/>
        </w:rPr>
        <w:t>☑</w:t>
      </w:r>
      <w:r>
        <w:rPr>
          <w:rFonts w:hint="default"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设备</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安装</w:t>
      </w:r>
      <w:r>
        <w:rPr>
          <w:rFonts w:hint="default"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维修类</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w:t>
      </w:r>
      <w:r>
        <w:rPr>
          <w:rFonts w:hint="eastAsia" w:ascii="Arial" w:hAnsi="Arial" w:eastAsia="宋体" w:cs="Arial"/>
          <w:i w:val="0"/>
          <w:iCs w:val="0"/>
          <w:caps w:val="0"/>
          <w:color w:val="333333"/>
          <w:spacing w:val="0"/>
          <w:sz w:val="28"/>
          <w:szCs w:val="28"/>
          <w:highlight w:val="none"/>
          <w:shd w:val="clear" w:fill="FFFFFF"/>
          <w:lang w:eastAsia="zh-CN"/>
        </w:rPr>
        <w:t>□</w:t>
      </w:r>
      <w:r>
        <w:rPr>
          <w:rFonts w:hint="eastAsia" w:ascii="Arial" w:hAnsi="Arial" w:eastAsia="宋体" w:cs="Arial"/>
          <w:i w:val="0"/>
          <w:iCs w:val="0"/>
          <w:caps w:val="0"/>
          <w:color w:val="333333"/>
          <w:spacing w:val="0"/>
          <w:sz w:val="28"/>
          <w:szCs w:val="28"/>
          <w:highlight w:val="none"/>
          <w:shd w:val="clear" w:fill="FFFFFF"/>
          <w:lang w:val="en-US" w:eastAsia="zh-CN"/>
        </w:rPr>
        <w:t>后勤服务</w:t>
      </w:r>
      <w:r>
        <w:rPr>
          <w:rFonts w:hint="default"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类</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w:t>
      </w:r>
    </w:p>
    <w:p w14:paraId="177ACE2F">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rPr>
          <w:rFonts w:hint="eastAsia" w:asciiTheme="minorEastAsia" w:hAnsiTheme="minorEastAsia" w:cstheme="minorEastAsia"/>
          <w:i w:val="0"/>
          <w:iCs w:val="0"/>
          <w:caps w:val="0"/>
          <w:color w:val="000000" w:themeColor="text1"/>
          <w:spacing w:val="0"/>
          <w:sz w:val="28"/>
          <w:szCs w:val="28"/>
          <w:highlight w:val="none"/>
          <w:u w:val="none"/>
          <w:shd w:val="clear" w:fill="FFFFFF"/>
          <w:lang w:val="en-US" w:eastAsia="zh-CN"/>
          <w14:textFill>
            <w14:solidFill>
              <w14:schemeClr w14:val="tx1"/>
            </w14:solidFill>
          </w14:textFill>
        </w:rPr>
      </w:pPr>
      <w:r>
        <w:rPr>
          <w:rFonts w:hint="eastAsia" w:asciiTheme="minorEastAsia" w:hAnsiTheme="minorEastAsia" w:cstheme="minorEastAsia"/>
          <w:i w:val="0"/>
          <w:iCs w:val="0"/>
          <w:caps w:val="0"/>
          <w:color w:val="000000" w:themeColor="text1"/>
          <w:spacing w:val="0"/>
          <w:sz w:val="28"/>
          <w:szCs w:val="28"/>
          <w:highlight w:val="none"/>
          <w:shd w:val="clear" w:fill="FFFFFF"/>
          <w:lang w:eastAsia="zh-CN"/>
          <w14:textFill>
            <w14:solidFill>
              <w14:schemeClr w14:val="tx1"/>
            </w14:solidFill>
          </w14:textFill>
        </w:rPr>
        <w:t>最高限价</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w:t>
      </w:r>
      <w:r>
        <w:rPr>
          <w:rFonts w:hint="eastAsia" w:asciiTheme="minorEastAsia" w:hAnsiTheme="minorEastAsia" w:cstheme="minorEastAsia"/>
          <w:i w:val="0"/>
          <w:iCs w:val="0"/>
          <w:caps w:val="0"/>
          <w:color w:val="000000" w:themeColor="text1"/>
          <w:spacing w:val="0"/>
          <w:sz w:val="28"/>
          <w:szCs w:val="28"/>
          <w:highlight w:val="none"/>
          <w:u w:val="single"/>
          <w:shd w:val="clear" w:fill="FFFFFF"/>
          <w:lang w:val="en-US" w:eastAsia="zh-CN"/>
          <w14:textFill>
            <w14:solidFill>
              <w14:schemeClr w14:val="tx1"/>
            </w14:solidFill>
          </w14:textFill>
        </w:rPr>
        <w:t xml:space="preserve">  49000   </w:t>
      </w:r>
      <w:r>
        <w:rPr>
          <w:rFonts w:hint="eastAsia" w:asciiTheme="minorEastAsia" w:hAnsiTheme="minorEastAsia" w:cstheme="minorEastAsia"/>
          <w:i w:val="0"/>
          <w:iCs w:val="0"/>
          <w:caps w:val="0"/>
          <w:color w:val="000000" w:themeColor="text1"/>
          <w:spacing w:val="0"/>
          <w:sz w:val="28"/>
          <w:szCs w:val="28"/>
          <w:highlight w:val="none"/>
          <w:u w:val="none"/>
          <w:shd w:val="clear" w:fill="FFFFFF"/>
          <w:lang w:val="en-US" w:eastAsia="zh-CN"/>
          <w14:textFill>
            <w14:solidFill>
              <w14:schemeClr w14:val="tx1"/>
            </w14:solidFill>
          </w14:textFill>
        </w:rPr>
        <w:t>元。（报价即视同完全响应本项目技术服务要求）；</w:t>
      </w:r>
    </w:p>
    <w:p w14:paraId="3CF1ED5A">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采购内容</w:t>
      </w:r>
      <w:r>
        <w:rPr>
          <w:rFonts w:hint="eastAsia" w:asciiTheme="minorEastAsia" w:hAnsiTheme="minorEastAsia" w:cstheme="minorEastAsia"/>
          <w:i w:val="0"/>
          <w:iCs w:val="0"/>
          <w:caps w:val="0"/>
          <w:color w:val="000000" w:themeColor="text1"/>
          <w:spacing w:val="0"/>
          <w:sz w:val="28"/>
          <w:szCs w:val="28"/>
          <w:highlight w:val="none"/>
          <w:shd w:val="clear" w:fill="FFFFFF"/>
          <w:lang w:eastAsia="zh-CN"/>
          <w14:textFill>
            <w14:solidFill>
              <w14:schemeClr w14:val="tx1"/>
            </w14:solidFill>
          </w14:textFill>
        </w:rPr>
        <w:t>及服务要求</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w:t>
      </w:r>
    </w:p>
    <w:p w14:paraId="09D2EC29">
      <w:pPr>
        <w:pStyle w:val="4"/>
        <w:keepNext w:val="0"/>
        <w:keepLines w:val="0"/>
        <w:widowControl/>
        <w:suppressLineNumbers w:val="0"/>
        <w:shd w:val="clear" w:fill="FFFEFE"/>
        <w:spacing w:before="300" w:beforeAutospacing="0" w:after="75" w:afterAutospacing="0" w:line="525" w:lineRule="atLeast"/>
        <w:ind w:left="0" w:right="0" w:firstLine="555"/>
        <w:jc w:val="both"/>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pPr>
      <w:r>
        <w:rPr>
          <w:rFonts w:hint="eastAsia" w:ascii="微软雅黑" w:hAnsi="微软雅黑" w:eastAsia="微软雅黑" w:cs="微软雅黑"/>
          <w:i w:val="0"/>
          <w:iCs w:val="0"/>
          <w:caps w:val="0"/>
          <w:color w:val="333333"/>
          <w:spacing w:val="0"/>
          <w:sz w:val="28"/>
          <w:szCs w:val="28"/>
          <w:shd w:val="clear" w:fill="FFFFFF"/>
          <w:lang w:val="en-US" w:eastAsia="zh-CN"/>
        </w:rPr>
        <w:t>超声波明渠水流量仪、余氯监测仪、数据采集传输仪、水质自动采样器各一台，本项目包含但不限于安装调试费、SIM联网费，以及办理环保部门报备手续，确保运行正常。</w:t>
      </w:r>
    </w:p>
    <w:tbl>
      <w:tblPr>
        <w:tblStyle w:val="5"/>
        <w:tblW w:w="577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5"/>
        <w:gridCol w:w="2208"/>
        <w:gridCol w:w="2772"/>
        <w:gridCol w:w="840"/>
        <w:gridCol w:w="888"/>
        <w:gridCol w:w="1008"/>
        <w:gridCol w:w="1277"/>
      </w:tblGrid>
      <w:tr w14:paraId="06F40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A752">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项目名称</w:t>
            </w:r>
          </w:p>
        </w:tc>
      </w:tr>
      <w:tr w14:paraId="3E580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DE3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FF52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名称</w:t>
            </w:r>
          </w:p>
        </w:tc>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166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描述</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16DCC">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单位</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DFDA">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数量</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9B2E">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单价</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EC05">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备注</w:t>
            </w:r>
          </w:p>
        </w:tc>
      </w:tr>
      <w:tr w14:paraId="2E5B8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E682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4BB62">
            <w:pPr>
              <w:snapToGrid w:val="0"/>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超声波水流量仪</w:t>
            </w:r>
          </w:p>
        </w:tc>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8D0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符合《环境保护产品技术要求超声波明渠污水流量计》（HJ/T15-2007），具备CPA型式批准证书/计量器具生产许可证；2.计量精度≤±1%，适配污水处理站巴歇尔槽工况，支持瞬时流量、累计流量实时监测；3.防护等级IP65，适配潮湿工况，带RS485通讯接口，支持数据远传</w:t>
            </w:r>
            <w:r>
              <w:rPr>
                <w:rFonts w:hint="eastAsia" w:ascii="宋体" w:hAnsi="宋体" w:eastAsia="宋体" w:cs="宋体"/>
                <w:sz w:val="24"/>
                <w:szCs w:val="24"/>
                <w:lang w:eastAsia="zh-CN"/>
              </w:rPr>
              <w:t>；</w:t>
            </w:r>
            <w:r>
              <w:rPr>
                <w:rFonts w:hint="eastAsia" w:ascii="宋体" w:hAnsi="宋体" w:eastAsia="宋体" w:cs="宋体"/>
                <w:sz w:val="24"/>
                <w:szCs w:val="24"/>
              </w:rPr>
              <w:t>4.提供原厂合格证、校准证书，符合环保部门流量监测要求。</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23732">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套</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8B3A4">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1</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3BC2">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9500</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5D6E6">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8442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DD01">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DFD1">
            <w:pPr>
              <w:snapToGrid w:val="0"/>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余氯监测仪</w:t>
            </w:r>
          </w:p>
        </w:tc>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30A3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sz w:val="24"/>
                <w:szCs w:val="24"/>
              </w:rPr>
              <w:t>1.符合《水质游离氯和总氯的测定》（HJ551-2016）、《医疗机构水污染物排放标准》（GB 18466-2005）；2.检测范围0-10mg/L，检测精度≤±0.05mg/L，支持游离氯、总氯在线实时检测，带自动校准、温度补偿功能；3.防护等级IP65，带RS485通讯接口，具备超标报警功能；4.提供原厂合格证，适配医疗污水复杂水质工况，检测数据可对接环保监管平台。</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A22D">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套</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60360">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1</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D44A">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11000</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2585">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18177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B9CBD">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0879">
            <w:pPr>
              <w:snapToGrid w:val="0"/>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数据采集传输仪</w:t>
            </w:r>
          </w:p>
        </w:tc>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64C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sz w:val="24"/>
                <w:szCs w:val="24"/>
              </w:rPr>
              <w:t>1.符合《污染物在线监控（监测）系统数据传输标准》（HJ212-2017），可直接对接监管平台；2.可兼容本项目全部设备，实现水质数据实时采集、存储、断点续传、异常报警、远程上报功能；3.支持以太网/4G双通讯模式，具备断电数据保护、历史数据追溯功能；4.提供原厂合格证，确保数据传输符合环保部门全流程监管要求。</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DAD7">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套</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AE234">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1</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096D">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12800</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9A10">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9601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D88D">
            <w:pPr>
              <w:keepNext w:val="0"/>
              <w:keepLines w:val="0"/>
              <w:widowControl/>
              <w:suppressLineNumbers w:val="0"/>
              <w:tabs>
                <w:tab w:val="left" w:pos="276"/>
              </w:tabs>
              <w:snapToGrid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ab/>
            </w:r>
            <w:r>
              <w:rPr>
                <w:rFonts w:hint="eastAsia" w:ascii="宋体" w:hAnsi="宋体" w:eastAsia="宋体" w:cs="宋体"/>
                <w:i w:val="0"/>
                <w:iCs w:val="0"/>
                <w:color w:val="000000"/>
                <w:kern w:val="0"/>
                <w:sz w:val="24"/>
                <w:szCs w:val="24"/>
                <w:highlight w:val="none"/>
                <w:u w:val="none"/>
                <w:lang w:val="en-US" w:eastAsia="zh-CN" w:bidi="ar"/>
              </w:rPr>
              <w:t>4</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E8724">
            <w:pPr>
              <w:snapToGrid w:val="0"/>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水质自动采样器</w:t>
            </w:r>
          </w:p>
        </w:tc>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AA0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sz w:val="24"/>
                <w:szCs w:val="24"/>
              </w:rPr>
              <w:t>1.符合《水质自动采样器技术要求及检测方法》（HJ/T 372-2007），满足环保执法采样规范；2.采样量精度≤±5%，支持定时、定流、等比例、触发式采样，留样瓶数≥12瓶，带2-5℃冷藏留样功能；3.防护等级IP65，可与流量计、数据采集仪联动，断电数据不丢失，具备采样记录追溯功能；4.提供原厂合格证，适配医疗污水采样监管要求。</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B910">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台</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B1C1A">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1</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BBF8F">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13550</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64AB">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B063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A7A5F">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337E">
            <w:pPr>
              <w:snapToGrid w:val="0"/>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安装调试</w:t>
            </w:r>
          </w:p>
        </w:tc>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EAE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项</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08D5">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项</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C434">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1</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2ACB">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2150</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61F4">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含SIM联网</w:t>
            </w:r>
          </w:p>
        </w:tc>
      </w:tr>
      <w:tr w14:paraId="4ABBA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75954">
            <w:pPr>
              <w:keepNext w:val="0"/>
              <w:keepLines w:val="0"/>
              <w:widowControl/>
              <w:suppressLineNumbers w:val="0"/>
              <w:tabs>
                <w:tab w:val="left" w:pos="538"/>
              </w:tabs>
              <w:snapToGrid w:val="0"/>
              <w:ind w:firstLine="240" w:firstLineChars="10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F1F5">
            <w:pPr>
              <w:snapToGrid w:val="0"/>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合计</w:t>
            </w:r>
          </w:p>
        </w:tc>
        <w:tc>
          <w:tcPr>
            <w:tcW w:w="27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26DD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49000元</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393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lang w:val="en-US" w:eastAsia="zh-CN"/>
              </w:rPr>
            </w:pPr>
          </w:p>
        </w:tc>
      </w:tr>
      <w:tr w14:paraId="268CC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5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5D1FD">
            <w:pPr>
              <w:keepNext w:val="0"/>
              <w:keepLines w:val="0"/>
              <w:widowControl/>
              <w:suppressLineNumbers w:val="0"/>
              <w:snapToGrid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服务要求：</w:t>
            </w:r>
          </w:p>
          <w:p w14:paraId="5504F526">
            <w:pPr>
              <w:pStyle w:val="4"/>
              <w:snapToGrid w:val="0"/>
              <w:spacing w:before="0" w:beforeAutospacing="0" w:after="0" w:afterAutospacing="0" w:line="560" w:lineRule="exact"/>
              <w:ind w:firstLine="480" w:firstLineChars="200"/>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1.供应商所供设备均为全新、原厂正品，符合国家环保监测设备、污水处理设备相关行业标准及技术规范，各项性能参数满足医院西院区污水处理监测的实际使用需求。</w:t>
            </w:r>
          </w:p>
          <w:p w14:paraId="465A2106">
            <w:pPr>
              <w:pStyle w:val="4"/>
              <w:snapToGrid w:val="0"/>
              <w:spacing w:before="0" w:beforeAutospacing="0" w:after="0" w:afterAutospacing="0" w:line="560" w:lineRule="exact"/>
              <w:ind w:firstLine="480" w:firstLineChars="200"/>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2.按采购人要求的时间将设备运送至襄阳市第一人民医院西院区指定地点，运输过程中做好设备防护，避免磕碰、损坏，同时提供设备出厂合格证、产品说明书、检测报告等全套资料。</w:t>
            </w:r>
          </w:p>
          <w:p w14:paraId="55BE1F7D">
            <w:pPr>
              <w:pStyle w:val="4"/>
              <w:snapToGrid w:val="0"/>
              <w:spacing w:before="0" w:beforeAutospacing="0" w:after="0" w:afterAutospacing="0" w:line="560" w:lineRule="exact"/>
              <w:ind w:firstLine="480" w:firstLineChars="200"/>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3.设备到货后，及时配合采购人进行开箱验收，核对设备型号、数量、配件等是否与采购要求一致，若发现设备存在质量问题或缺件情况，需在24小时内进行更换或补件，相关费用由供应商自行承担。</w:t>
            </w:r>
          </w:p>
          <w:p w14:paraId="7F84DC57">
            <w:pPr>
              <w:pStyle w:val="4"/>
              <w:snapToGrid w:val="0"/>
              <w:spacing w:before="0" w:beforeAutospacing="0" w:after="0" w:afterAutospacing="0" w:line="560" w:lineRule="exact"/>
              <w:ind w:firstLine="480" w:firstLineChars="200"/>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4.配备专业的设备安装、调试技术人员，所有人员均经考核合格、持证上岗，且熟悉污水处理监测类设备的安装规范、操作流程及调试技巧。</w:t>
            </w:r>
          </w:p>
          <w:p w14:paraId="2A60C937">
            <w:pPr>
              <w:pStyle w:val="4"/>
              <w:snapToGrid w:val="0"/>
              <w:spacing w:before="0" w:beforeAutospacing="0" w:after="0" w:afterAutospacing="0" w:line="560" w:lineRule="exact"/>
              <w:ind w:firstLine="480" w:firstLineChars="200"/>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严格按照国家及行业现行的污水处理设备、环保监测设备安装技术规范进行施工，结合医院西院区污水处理现场实际情况，科学规划设备安装位置、布线方式，做到安装规范、布局合理，不影响医院污水处理站的正常运营。</w:t>
            </w:r>
          </w:p>
          <w:p w14:paraId="0F197B61">
            <w:pPr>
              <w:pStyle w:val="4"/>
              <w:snapToGrid w:val="0"/>
              <w:spacing w:before="0" w:beforeAutospacing="0" w:after="0" w:afterAutospacing="0" w:line="560" w:lineRule="exact"/>
              <w:ind w:firstLine="480" w:firstLineChars="200"/>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完成超声波明渠水流量计、余氯监测仪、数据采集仪、水质自动采样器的全部安装、接线、调试工作，确保单台设备运行正常，各设备之间联动匹配，数据采集、传输、检测精准有效，满足医院污水处理水质监测的核心需求。</w:t>
            </w:r>
          </w:p>
          <w:p w14:paraId="69753BBF">
            <w:pPr>
              <w:pStyle w:val="4"/>
              <w:snapToGrid w:val="0"/>
              <w:spacing w:before="0" w:beforeAutospacing="0" w:after="0" w:afterAutospacing="0" w:line="560" w:lineRule="exact"/>
              <w:ind w:firstLine="480" w:firstLineChars="200"/>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7.全权负责本项目相关环保部门报备手续的办理工作，包括整理报备资料、提交报备申请、配合环保部门核查等全部流程，确保报备手续合法、齐全、有效。</w:t>
            </w:r>
          </w:p>
          <w:p w14:paraId="20E5F4B4">
            <w:pPr>
              <w:pStyle w:val="4"/>
              <w:snapToGrid w:val="0"/>
              <w:spacing w:before="0" w:beforeAutospacing="0" w:after="0" w:afterAutospacing="0" w:line="560" w:lineRule="exact"/>
              <w:ind w:firstLine="480" w:firstLineChars="200"/>
              <w:jc w:val="both"/>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.本项目报价应包含各项服务以及伴随服务的有关费用，且所有根据合同或其他原因应由供应商支付的税款和其他应交纳的费用都要包括在供应商提交的磋商报价中。</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E69E">
            <w:pPr>
              <w:pStyle w:val="4"/>
              <w:snapToGrid w:val="0"/>
              <w:spacing w:before="0" w:beforeAutospacing="0" w:after="0" w:afterAutospacing="0" w:line="560" w:lineRule="exact"/>
              <w:ind w:firstLine="480" w:firstLineChars="200"/>
              <w:jc w:val="both"/>
              <w:rPr>
                <w:rFonts w:hint="eastAsia" w:ascii="宋体" w:hAnsi="宋体" w:eastAsia="宋体" w:cs="宋体"/>
                <w:kern w:val="0"/>
                <w:sz w:val="24"/>
                <w:szCs w:val="24"/>
                <w:lang w:val="en-US" w:eastAsia="zh-CN"/>
              </w:rPr>
            </w:pPr>
          </w:p>
        </w:tc>
      </w:tr>
    </w:tbl>
    <w:p w14:paraId="5DE05A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default" w:asciiTheme="minorEastAsia" w:hAnsiTheme="minorEastAsia" w:eastAsia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pPr>
    </w:p>
    <w:p w14:paraId="6FB077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default" w:asciiTheme="minorEastAsia" w:hAnsiTheme="minorEastAsia" w:eastAsia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五</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议价时间：具体以采购人电话通知为准。</w:t>
      </w:r>
    </w:p>
    <w:p w14:paraId="549061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pPr>
    </w:p>
    <w:p w14:paraId="0A868E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default"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采购人：</w:t>
      </w:r>
      <w:r>
        <w:rPr>
          <w:rFonts w:hint="eastAsia" w:asciiTheme="minorEastAsia" w:hAnsiTheme="minorEastAsia" w:cstheme="minorEastAsia"/>
          <w:i w:val="0"/>
          <w:iCs w:val="0"/>
          <w:caps w:val="0"/>
          <w:color w:val="000000" w:themeColor="text1"/>
          <w:spacing w:val="0"/>
          <w:sz w:val="28"/>
          <w:szCs w:val="28"/>
          <w:highlight w:val="none"/>
          <w:shd w:val="clear" w:fill="FFFFFF"/>
          <w:lang w:eastAsia="zh-CN"/>
          <w14:textFill>
            <w14:solidFill>
              <w14:schemeClr w14:val="tx1"/>
            </w14:solidFill>
          </w14:textFill>
        </w:rPr>
        <w:t>襄阳市第一人民医院</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总务科三楼</w:t>
      </w:r>
    </w:p>
    <w:p w14:paraId="154E37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default" w:asciiTheme="minorEastAsia" w:hAnsiTheme="minorEastAsia" w:eastAsiaTheme="minorEastAsia" w:cstheme="minorEastAsia"/>
          <w:color w:val="000000" w:themeColor="text1"/>
          <w:sz w:val="28"/>
          <w:szCs w:val="28"/>
          <w:highlight w:val="none"/>
          <w:lang w:val="en-US"/>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地 址：</w:t>
      </w:r>
      <w:r>
        <w:rPr>
          <w:rFonts w:hint="eastAsia" w:asciiTheme="minorEastAsia" w:hAnsiTheme="minorEastAsia" w:cstheme="minorEastAsia"/>
          <w:i w:val="0"/>
          <w:iCs w:val="0"/>
          <w:caps w:val="0"/>
          <w:color w:val="000000" w:themeColor="text1"/>
          <w:spacing w:val="0"/>
          <w:sz w:val="28"/>
          <w:szCs w:val="28"/>
          <w:highlight w:val="none"/>
          <w:shd w:val="clear" w:fill="FFFFFF"/>
          <w:lang w:eastAsia="zh-CN"/>
          <w14:textFill>
            <w14:solidFill>
              <w14:schemeClr w14:val="tx1"/>
            </w14:solidFill>
          </w14:textFill>
        </w:rPr>
        <w:t>襄阳市第一人民医院</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解放路</w:t>
      </w:r>
    </w:p>
    <w:p w14:paraId="10A8B8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联系人：</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孙老师</w:t>
      </w:r>
    </w:p>
    <w:p w14:paraId="702885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default"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联系电话：</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13487120060</w:t>
      </w:r>
    </w:p>
    <w:p w14:paraId="19171EE5">
      <w:pPr>
        <w:spacing w:line="240" w:lineRule="auto"/>
        <w:rPr>
          <w:rFonts w:hint="eastAsia" w:asciiTheme="minorEastAsia" w:hAnsiTheme="minorEastAsia" w:eastAsiaTheme="minorEastAsia" w:cstheme="minorEastAsia"/>
          <w:sz w:val="28"/>
          <w:szCs w:val="28"/>
          <w:highlight w:val="none"/>
        </w:rPr>
      </w:pPr>
    </w:p>
    <w:p w14:paraId="28E287BD">
      <w:pPr>
        <w:spacing w:line="240" w:lineRule="auto"/>
        <w:rPr>
          <w:rFonts w:hint="eastAsia" w:asciiTheme="minorEastAsia" w:hAnsiTheme="minorEastAsia" w:cstheme="minorEastAsia"/>
          <w:sz w:val="28"/>
          <w:szCs w:val="28"/>
          <w:highlight w:val="none"/>
          <w:lang w:val="en-US" w:eastAsia="zh-CN"/>
        </w:rPr>
      </w:pPr>
      <w:r>
        <w:rPr>
          <w:rFonts w:hint="eastAsia" w:ascii="黑体" w:hAnsi="宋体" w:eastAsia="黑体" w:cs="黑体"/>
          <w:b w:val="0"/>
          <w:bCs w:val="0"/>
          <w:color w:val="000000"/>
          <w:sz w:val="31"/>
          <w:szCs w:val="31"/>
          <w:highlight w:val="none"/>
          <w:lang w:val="en-US" w:eastAsia="zh-CN"/>
        </w:rPr>
        <w:t>附件</w:t>
      </w:r>
      <w:r>
        <w:rPr>
          <w:rFonts w:hint="eastAsia" w:asciiTheme="minorEastAsia" w:hAnsiTheme="minorEastAsia" w:cstheme="minorEastAsia"/>
          <w:sz w:val="28"/>
          <w:szCs w:val="28"/>
          <w:highlight w:val="none"/>
          <w:lang w:val="en-US" w:eastAsia="zh-CN"/>
        </w:rPr>
        <w:t>：（供应商填写）</w:t>
      </w:r>
    </w:p>
    <w:p w14:paraId="49DB83F6">
      <w:pPr>
        <w:keepNext w:val="0"/>
        <w:keepLines w:val="0"/>
        <w:widowControl w:val="0"/>
        <w:suppressLineNumbers w:val="0"/>
        <w:spacing w:before="0" w:beforeAutospacing="0" w:after="0" w:afterAutospacing="0" w:line="600" w:lineRule="exact"/>
        <w:ind w:left="0" w:right="0"/>
        <w:jc w:val="center"/>
        <w:outlineLvl w:val="1"/>
        <w:rPr>
          <w:rFonts w:hint="eastAsia" w:ascii="方正小标宋简体" w:hAnsi="宋体" w:eastAsia="方正小标宋简体" w:cs="方正小标宋简体"/>
          <w:sz w:val="44"/>
          <w:szCs w:val="28"/>
          <w:highlight w:val="none"/>
          <w:lang w:val="en-US"/>
        </w:rPr>
      </w:pPr>
      <w:r>
        <w:rPr>
          <w:rFonts w:hint="eastAsia" w:ascii="方正小标宋简体" w:hAnsi="宋体" w:eastAsia="方正小标宋简体" w:cs="方正小标宋简体"/>
          <w:kern w:val="2"/>
          <w:sz w:val="44"/>
          <w:szCs w:val="28"/>
          <w:highlight w:val="none"/>
          <w:lang w:val="en-US" w:eastAsia="zh-CN" w:bidi="ar"/>
        </w:rPr>
        <w:t>报价表</w:t>
      </w:r>
    </w:p>
    <w:tbl>
      <w:tblPr>
        <w:tblStyle w:val="5"/>
        <w:tblpPr w:leftFromText="180" w:rightFromText="180" w:vertAnchor="text" w:horzAnchor="page" w:tblpXSpec="center" w:tblpY="235"/>
        <w:tblOverlap w:val="never"/>
        <w:tblW w:w="9566"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750"/>
        <w:gridCol w:w="2153"/>
        <w:gridCol w:w="1876"/>
        <w:gridCol w:w="1346"/>
        <w:gridCol w:w="1229"/>
        <w:gridCol w:w="725"/>
        <w:gridCol w:w="1487"/>
      </w:tblGrid>
      <w:tr w14:paraId="3A118D1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cantSplit/>
          <w:trHeight w:val="511"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A83B525">
            <w:pPr>
              <w:keepNext w:val="0"/>
              <w:keepLines w:val="0"/>
              <w:widowControl w:val="0"/>
              <w:suppressLineNumbers w:val="0"/>
              <w:spacing w:before="0" w:beforeAutospacing="0" w:after="0" w:afterAutospacing="0" w:line="276" w:lineRule="auto"/>
              <w:ind w:left="0" w:right="0"/>
              <w:jc w:val="center"/>
              <w:rPr>
                <w:rFonts w:hint="eastAsia" w:ascii="黑体" w:hAnsi="宋体" w:eastAsia="黑体" w:cs="黑体"/>
                <w:sz w:val="24"/>
                <w:szCs w:val="24"/>
                <w:highlight w:val="none"/>
                <w:lang w:val="en-US"/>
              </w:rPr>
            </w:pPr>
            <w:r>
              <w:rPr>
                <w:rFonts w:hint="eastAsia" w:ascii="黑体" w:hAnsi="宋体" w:eastAsia="黑体" w:cs="黑体"/>
                <w:kern w:val="2"/>
                <w:sz w:val="24"/>
                <w:szCs w:val="24"/>
                <w:highlight w:val="none"/>
                <w:lang w:val="en-US" w:eastAsia="zh-CN" w:bidi="ar"/>
              </w:rPr>
              <w:t>项号</w:t>
            </w:r>
          </w:p>
        </w:tc>
        <w:tc>
          <w:tcPr>
            <w:tcW w:w="2153" w:type="dxa"/>
            <w:tcBorders>
              <w:top w:val="single" w:color="auto" w:sz="4" w:space="0"/>
              <w:left w:val="single" w:color="auto" w:sz="4" w:space="0"/>
              <w:bottom w:val="single" w:color="auto" w:sz="4" w:space="0"/>
              <w:right w:val="single" w:color="auto" w:sz="4" w:space="0"/>
            </w:tcBorders>
            <w:shd w:val="clear" w:color="auto" w:fill="auto"/>
            <w:vAlign w:val="center"/>
          </w:tcPr>
          <w:p w14:paraId="5735DC57">
            <w:pPr>
              <w:keepNext w:val="0"/>
              <w:keepLines w:val="0"/>
              <w:widowControl w:val="0"/>
              <w:suppressLineNumbers w:val="0"/>
              <w:spacing w:before="0" w:beforeAutospacing="0" w:after="0" w:afterAutospacing="0" w:line="276" w:lineRule="auto"/>
              <w:ind w:left="0" w:right="0"/>
              <w:jc w:val="center"/>
              <w:rPr>
                <w:rFonts w:hint="eastAsia" w:ascii="黑体" w:hAnsi="宋体" w:eastAsia="黑体" w:cs="黑体"/>
                <w:sz w:val="24"/>
                <w:szCs w:val="24"/>
                <w:highlight w:val="none"/>
                <w:lang w:val="en-US"/>
              </w:rPr>
            </w:pPr>
            <w:r>
              <w:rPr>
                <w:rFonts w:hint="eastAsia" w:ascii="黑体" w:hAnsi="宋体" w:eastAsia="黑体" w:cs="黑体"/>
                <w:kern w:val="2"/>
                <w:sz w:val="24"/>
                <w:szCs w:val="24"/>
                <w:highlight w:val="none"/>
                <w:lang w:val="en-US" w:eastAsia="zh-CN" w:bidi="ar"/>
              </w:rPr>
              <w:t>名称</w:t>
            </w:r>
          </w:p>
        </w:tc>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14:paraId="55F07693">
            <w:pPr>
              <w:keepNext w:val="0"/>
              <w:keepLines w:val="0"/>
              <w:widowControl w:val="0"/>
              <w:suppressLineNumbers w:val="0"/>
              <w:spacing w:before="0" w:beforeAutospacing="0" w:after="0" w:afterAutospacing="0" w:line="276" w:lineRule="auto"/>
              <w:ind w:left="0" w:right="0"/>
              <w:jc w:val="center"/>
              <w:rPr>
                <w:rFonts w:hint="eastAsia" w:ascii="黑体" w:hAnsi="宋体" w:eastAsia="黑体" w:cs="黑体"/>
                <w:sz w:val="24"/>
                <w:szCs w:val="24"/>
                <w:highlight w:val="none"/>
                <w:lang w:val="en-US"/>
              </w:rPr>
            </w:pPr>
            <w:r>
              <w:rPr>
                <w:rFonts w:hint="eastAsia" w:ascii="黑体" w:hAnsi="宋体" w:eastAsia="黑体" w:cs="黑体"/>
                <w:kern w:val="2"/>
                <w:sz w:val="24"/>
                <w:szCs w:val="24"/>
                <w:highlight w:val="none"/>
                <w:lang w:val="en-US" w:eastAsia="zh-CN" w:bidi="ar"/>
              </w:rPr>
              <w:t>规格型号</w:t>
            </w:r>
          </w:p>
        </w:tc>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5C392F78">
            <w:pPr>
              <w:keepNext w:val="0"/>
              <w:keepLines w:val="0"/>
              <w:widowControl w:val="0"/>
              <w:suppressLineNumbers w:val="0"/>
              <w:spacing w:before="0" w:beforeAutospacing="0" w:after="0" w:afterAutospacing="0" w:line="276" w:lineRule="auto"/>
              <w:ind w:left="0" w:leftChars="0" w:right="0" w:rightChars="0"/>
              <w:jc w:val="center"/>
              <w:rPr>
                <w:rFonts w:hint="eastAsia" w:ascii="黑体" w:hAnsi="宋体" w:eastAsia="黑体" w:cs="黑体"/>
                <w:kern w:val="2"/>
                <w:sz w:val="24"/>
                <w:szCs w:val="24"/>
                <w:highlight w:val="none"/>
                <w:lang w:val="en-US" w:eastAsia="zh-CN" w:bidi="ar-SA"/>
              </w:rPr>
            </w:pPr>
            <w:r>
              <w:rPr>
                <w:rFonts w:hint="eastAsia" w:ascii="黑体" w:hAnsi="宋体" w:eastAsia="黑体" w:cs="黑体"/>
                <w:kern w:val="2"/>
                <w:sz w:val="24"/>
                <w:szCs w:val="24"/>
                <w:highlight w:val="none"/>
                <w:lang w:val="en-US" w:eastAsia="zh-CN" w:bidi="ar"/>
              </w:rPr>
              <w:t>单价（元）</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0F794813">
            <w:pPr>
              <w:keepNext w:val="0"/>
              <w:keepLines w:val="0"/>
              <w:widowControl w:val="0"/>
              <w:suppressLineNumbers w:val="0"/>
              <w:spacing w:before="0" w:beforeAutospacing="0" w:after="0" w:afterAutospacing="0" w:line="276" w:lineRule="auto"/>
              <w:ind w:left="0" w:leftChars="0" w:right="0" w:rightChars="0"/>
              <w:jc w:val="center"/>
              <w:rPr>
                <w:rFonts w:hint="eastAsia" w:ascii="黑体" w:hAnsi="宋体" w:eastAsia="黑体" w:cs="黑体"/>
                <w:kern w:val="2"/>
                <w:sz w:val="24"/>
                <w:szCs w:val="24"/>
                <w:highlight w:val="none"/>
                <w:lang w:val="en-US" w:eastAsia="zh-CN" w:bidi="ar-SA"/>
              </w:rPr>
            </w:pPr>
            <w:r>
              <w:rPr>
                <w:rFonts w:hint="eastAsia" w:ascii="黑体" w:hAnsi="宋体" w:eastAsia="黑体" w:cs="黑体"/>
                <w:kern w:val="2"/>
                <w:sz w:val="24"/>
                <w:szCs w:val="24"/>
                <w:highlight w:val="none"/>
                <w:lang w:val="en-US" w:eastAsia="zh-CN" w:bidi="ar"/>
              </w:rPr>
              <w:t>数量</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6AC77E2B">
            <w:pPr>
              <w:keepNext w:val="0"/>
              <w:keepLines w:val="0"/>
              <w:widowControl w:val="0"/>
              <w:suppressLineNumbers w:val="0"/>
              <w:spacing w:before="0" w:beforeAutospacing="0" w:after="0" w:afterAutospacing="0" w:line="276" w:lineRule="auto"/>
              <w:ind w:left="0" w:right="0"/>
              <w:jc w:val="center"/>
              <w:rPr>
                <w:rFonts w:hint="eastAsia" w:ascii="黑体" w:hAnsi="宋体" w:eastAsia="黑体" w:cs="黑体"/>
                <w:sz w:val="24"/>
                <w:szCs w:val="24"/>
                <w:highlight w:val="none"/>
                <w:lang w:val="en-US" w:eastAsia="zh-CN"/>
              </w:rPr>
            </w:pPr>
            <w:r>
              <w:rPr>
                <w:rFonts w:hint="eastAsia" w:ascii="黑体" w:hAnsi="宋体" w:eastAsia="黑体" w:cs="黑体"/>
                <w:sz w:val="24"/>
                <w:szCs w:val="24"/>
                <w:highlight w:val="none"/>
                <w:lang w:val="en-US" w:eastAsia="zh-CN"/>
              </w:rPr>
              <w:t>单位</w:t>
            </w:r>
          </w:p>
        </w:tc>
        <w:tc>
          <w:tcPr>
            <w:tcW w:w="1487" w:type="dxa"/>
            <w:tcBorders>
              <w:top w:val="single" w:color="auto" w:sz="4" w:space="0"/>
              <w:left w:val="single" w:color="auto" w:sz="4" w:space="0"/>
              <w:bottom w:val="single" w:color="auto" w:sz="4" w:space="0"/>
              <w:right w:val="single" w:color="auto" w:sz="4" w:space="0"/>
            </w:tcBorders>
            <w:shd w:val="clear" w:color="auto" w:fill="auto"/>
            <w:vAlign w:val="center"/>
          </w:tcPr>
          <w:p w14:paraId="3B0104E2">
            <w:pPr>
              <w:keepNext w:val="0"/>
              <w:keepLines w:val="0"/>
              <w:widowControl w:val="0"/>
              <w:suppressLineNumbers w:val="0"/>
              <w:spacing w:before="0" w:beforeAutospacing="0" w:after="0" w:afterAutospacing="0" w:line="276" w:lineRule="auto"/>
              <w:ind w:left="0" w:right="0"/>
              <w:jc w:val="center"/>
              <w:rPr>
                <w:rFonts w:hint="eastAsia" w:ascii="黑体" w:hAnsi="宋体" w:eastAsia="黑体" w:cs="黑体"/>
                <w:sz w:val="24"/>
                <w:szCs w:val="24"/>
                <w:highlight w:val="none"/>
                <w:lang w:val="en-US"/>
              </w:rPr>
            </w:pPr>
            <w:r>
              <w:rPr>
                <w:rFonts w:hint="eastAsia" w:ascii="黑体" w:hAnsi="宋体" w:eastAsia="黑体" w:cs="黑体"/>
                <w:kern w:val="2"/>
                <w:sz w:val="24"/>
                <w:szCs w:val="24"/>
                <w:highlight w:val="none"/>
                <w:lang w:val="en-US" w:eastAsia="zh-CN" w:bidi="ar"/>
              </w:rPr>
              <w:t>金额（元）</w:t>
            </w:r>
          </w:p>
        </w:tc>
      </w:tr>
      <w:tr w14:paraId="7FFD965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cantSplit/>
          <w:trHeight w:val="591"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E305AAE">
            <w:pPr>
              <w:keepNext w:val="0"/>
              <w:keepLines w:val="0"/>
              <w:widowControl w:val="0"/>
              <w:suppressLineNumbers w:val="0"/>
              <w:spacing w:before="0" w:beforeAutospacing="0" w:after="0" w:afterAutospacing="0" w:line="276" w:lineRule="auto"/>
              <w:ind w:left="0" w:right="0"/>
              <w:jc w:val="center"/>
              <w:rPr>
                <w:rFonts w:hint="eastAsia" w:ascii="宋体" w:hAnsi="宋体" w:eastAsia="等线" w:cs="宋体"/>
                <w:sz w:val="24"/>
                <w:szCs w:val="24"/>
                <w:highlight w:val="none"/>
                <w:lang w:val="en-US"/>
              </w:rPr>
            </w:pPr>
            <w:r>
              <w:rPr>
                <w:rFonts w:hint="eastAsia" w:ascii="宋体" w:hAnsi="宋体" w:eastAsia="等线" w:cs="宋体"/>
                <w:kern w:val="2"/>
                <w:sz w:val="24"/>
                <w:szCs w:val="24"/>
                <w:highlight w:val="none"/>
                <w:lang w:val="en-US" w:eastAsia="zh-CN" w:bidi="ar"/>
              </w:rPr>
              <w:t>1</w:t>
            </w:r>
          </w:p>
        </w:tc>
        <w:tc>
          <w:tcPr>
            <w:tcW w:w="2153" w:type="dxa"/>
            <w:tcBorders>
              <w:top w:val="single" w:color="auto" w:sz="4" w:space="0"/>
              <w:left w:val="single" w:color="auto" w:sz="4" w:space="0"/>
              <w:bottom w:val="single" w:color="auto" w:sz="4" w:space="0"/>
              <w:right w:val="single" w:color="auto" w:sz="4" w:space="0"/>
            </w:tcBorders>
            <w:shd w:val="clear" w:color="auto" w:fill="auto"/>
            <w:vAlign w:val="center"/>
          </w:tcPr>
          <w:p w14:paraId="6BB6C82B">
            <w:pPr>
              <w:keepNext w:val="0"/>
              <w:keepLines w:val="0"/>
              <w:widowControl w:val="0"/>
              <w:suppressLineNumbers w:val="0"/>
              <w:spacing w:before="0" w:beforeAutospacing="0" w:after="0" w:afterAutospacing="0" w:line="264" w:lineRule="auto"/>
              <w:ind w:left="0" w:right="0"/>
              <w:jc w:val="center"/>
              <w:rPr>
                <w:rFonts w:hint="eastAsia" w:ascii="宋体" w:hAnsi="宋体" w:eastAsia="等线" w:cs="宋体"/>
                <w:sz w:val="24"/>
                <w:szCs w:val="24"/>
                <w:highlight w:val="none"/>
                <w:lang w:val="en-US"/>
              </w:rPr>
            </w:pPr>
          </w:p>
        </w:tc>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14:paraId="0F00AF00">
            <w:pPr>
              <w:keepNext w:val="0"/>
              <w:keepLines w:val="0"/>
              <w:widowControl w:val="0"/>
              <w:suppressLineNumbers w:val="0"/>
              <w:spacing w:before="0" w:beforeAutospacing="0" w:after="0" w:afterAutospacing="0" w:line="264" w:lineRule="auto"/>
              <w:ind w:left="0" w:right="0"/>
              <w:jc w:val="center"/>
              <w:rPr>
                <w:rFonts w:hint="eastAsia" w:ascii="宋体" w:hAnsi="宋体" w:eastAsia="等线" w:cs="宋体"/>
                <w:sz w:val="24"/>
                <w:szCs w:val="24"/>
                <w:highlight w:val="none"/>
                <w:lang w:val="en-US"/>
              </w:rPr>
            </w:pPr>
          </w:p>
        </w:tc>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0A0F0A49">
            <w:pPr>
              <w:keepNext w:val="0"/>
              <w:keepLines w:val="0"/>
              <w:widowControl w:val="0"/>
              <w:suppressLineNumbers w:val="0"/>
              <w:spacing w:before="0" w:beforeAutospacing="0" w:after="0" w:afterAutospacing="0" w:line="264" w:lineRule="auto"/>
              <w:ind w:left="0" w:right="0"/>
              <w:jc w:val="center"/>
              <w:rPr>
                <w:rFonts w:hint="eastAsia" w:ascii="宋体" w:hAnsi="宋体" w:eastAsia="等线" w:cs="宋体"/>
                <w:sz w:val="24"/>
                <w:szCs w:val="24"/>
                <w:highlight w:val="none"/>
                <w:lang w:val="en-US"/>
              </w:rPr>
            </w:pP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5075E745">
            <w:pPr>
              <w:keepNext w:val="0"/>
              <w:keepLines w:val="0"/>
              <w:widowControl w:val="0"/>
              <w:suppressLineNumbers w:val="0"/>
              <w:spacing w:before="0" w:beforeAutospacing="0" w:after="0" w:afterAutospacing="0" w:line="264" w:lineRule="auto"/>
              <w:ind w:left="0" w:right="0"/>
              <w:jc w:val="center"/>
              <w:rPr>
                <w:rFonts w:hint="eastAsia" w:ascii="宋体" w:hAnsi="宋体" w:eastAsia="等线" w:cs="宋体"/>
                <w:sz w:val="24"/>
                <w:szCs w:val="24"/>
                <w:highlight w:val="none"/>
                <w:lang w:val="en-US"/>
              </w:rPr>
            </w:pP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07E8A44A">
            <w:pPr>
              <w:keepNext w:val="0"/>
              <w:keepLines w:val="0"/>
              <w:widowControl w:val="0"/>
              <w:suppressLineNumbers w:val="0"/>
              <w:spacing w:before="0" w:beforeAutospacing="0" w:after="0" w:afterAutospacing="0" w:line="264" w:lineRule="auto"/>
              <w:ind w:left="0" w:right="0"/>
              <w:jc w:val="center"/>
              <w:rPr>
                <w:rFonts w:hint="eastAsia" w:ascii="宋体" w:hAnsi="宋体" w:eastAsia="等线" w:cs="宋体"/>
                <w:sz w:val="24"/>
                <w:szCs w:val="24"/>
                <w:highlight w:val="none"/>
                <w:lang w:val="en-US"/>
              </w:rPr>
            </w:pPr>
          </w:p>
        </w:tc>
        <w:tc>
          <w:tcPr>
            <w:tcW w:w="1487" w:type="dxa"/>
            <w:tcBorders>
              <w:top w:val="single" w:color="auto" w:sz="4" w:space="0"/>
              <w:left w:val="single" w:color="auto" w:sz="4" w:space="0"/>
              <w:bottom w:val="single" w:color="auto" w:sz="4" w:space="0"/>
              <w:right w:val="single" w:color="auto" w:sz="4" w:space="0"/>
            </w:tcBorders>
            <w:shd w:val="clear" w:color="auto" w:fill="auto"/>
            <w:vAlign w:val="center"/>
          </w:tcPr>
          <w:p w14:paraId="375B0B3C">
            <w:pPr>
              <w:keepNext w:val="0"/>
              <w:keepLines w:val="0"/>
              <w:widowControl w:val="0"/>
              <w:suppressLineNumbers w:val="0"/>
              <w:spacing w:before="0" w:beforeAutospacing="0" w:after="0" w:afterAutospacing="0" w:line="276" w:lineRule="auto"/>
              <w:ind w:left="0" w:right="0"/>
              <w:jc w:val="center"/>
              <w:rPr>
                <w:rFonts w:hint="eastAsia" w:ascii="宋体" w:hAnsi="宋体" w:eastAsia="等线" w:cs="宋体"/>
                <w:b/>
                <w:bCs/>
                <w:sz w:val="24"/>
                <w:szCs w:val="24"/>
                <w:highlight w:val="none"/>
                <w:lang w:val="en-US"/>
              </w:rPr>
            </w:pPr>
          </w:p>
        </w:tc>
      </w:tr>
      <w:tr w14:paraId="5DAE28F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cantSplit/>
          <w:trHeight w:val="455" w:hRule="atLeast"/>
        </w:trPr>
        <w:tc>
          <w:tcPr>
            <w:tcW w:w="956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7595F5E4">
            <w:pPr>
              <w:keepNext w:val="0"/>
              <w:keepLines w:val="0"/>
              <w:widowControl w:val="0"/>
              <w:suppressLineNumbers w:val="0"/>
              <w:spacing w:before="0" w:beforeAutospacing="0" w:after="0" w:afterAutospacing="0" w:line="276" w:lineRule="auto"/>
              <w:ind w:left="0" w:right="0"/>
              <w:jc w:val="both"/>
              <w:rPr>
                <w:rFonts w:hint="eastAsia" w:ascii="宋体" w:hAnsi="宋体" w:eastAsia="等线" w:cs="宋体"/>
                <w:b/>
                <w:bCs/>
                <w:sz w:val="24"/>
                <w:szCs w:val="24"/>
                <w:highlight w:val="none"/>
                <w:lang w:val="en-US"/>
              </w:rPr>
            </w:pPr>
            <w:r>
              <w:rPr>
                <w:rFonts w:hint="eastAsia" w:ascii="宋体" w:hAnsi="宋体" w:eastAsia="等线" w:cs="宋体"/>
                <w:spacing w:val="-6"/>
                <w:kern w:val="2"/>
                <w:sz w:val="24"/>
                <w:szCs w:val="24"/>
                <w:highlight w:val="none"/>
                <w:lang w:val="en-US" w:eastAsia="zh-CN" w:bidi="ar"/>
              </w:rPr>
              <w:t>总报价：</w:t>
            </w:r>
          </w:p>
        </w:tc>
      </w:tr>
      <w:tr w14:paraId="6934A62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cantSplit/>
          <w:trHeight w:val="501" w:hRule="atLeast"/>
        </w:trPr>
        <w:tc>
          <w:tcPr>
            <w:tcW w:w="956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39612BE">
            <w:pPr>
              <w:keepNext w:val="0"/>
              <w:keepLines w:val="0"/>
              <w:widowControl w:val="0"/>
              <w:suppressLineNumbers w:val="0"/>
              <w:spacing w:before="0" w:beforeAutospacing="0" w:after="0" w:afterAutospacing="0" w:line="276" w:lineRule="auto"/>
              <w:ind w:left="0" w:right="0"/>
              <w:jc w:val="both"/>
              <w:rPr>
                <w:rFonts w:hint="default" w:ascii="宋体" w:hAnsi="宋体" w:eastAsia="等线" w:cs="宋体"/>
                <w:spacing w:val="-6"/>
                <w:kern w:val="2"/>
                <w:sz w:val="24"/>
                <w:szCs w:val="24"/>
                <w:highlight w:val="none"/>
                <w:lang w:val="en-US" w:eastAsia="zh-CN" w:bidi="ar"/>
              </w:rPr>
            </w:pPr>
            <w:r>
              <w:rPr>
                <w:rFonts w:hint="eastAsia" w:ascii="宋体" w:hAnsi="宋体" w:eastAsia="等线" w:cs="宋体"/>
                <w:spacing w:val="-6"/>
                <w:kern w:val="2"/>
                <w:sz w:val="24"/>
                <w:szCs w:val="24"/>
                <w:highlight w:val="none"/>
                <w:lang w:val="en-US" w:eastAsia="zh-CN" w:bidi="ar"/>
              </w:rPr>
              <w:t>质保：</w:t>
            </w:r>
          </w:p>
        </w:tc>
      </w:tr>
      <w:tr w14:paraId="51F4EA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cantSplit/>
          <w:trHeight w:val="501" w:hRule="atLeast"/>
        </w:trPr>
        <w:tc>
          <w:tcPr>
            <w:tcW w:w="956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1BE7A0B">
            <w:pPr>
              <w:keepNext w:val="0"/>
              <w:keepLines w:val="0"/>
              <w:widowControl w:val="0"/>
              <w:suppressLineNumbers w:val="0"/>
              <w:spacing w:before="0" w:beforeAutospacing="0" w:after="0" w:afterAutospacing="0" w:line="276" w:lineRule="auto"/>
              <w:ind w:left="0" w:right="0"/>
              <w:jc w:val="both"/>
              <w:rPr>
                <w:rFonts w:hint="default" w:ascii="宋体" w:hAnsi="宋体" w:eastAsia="等线" w:cs="宋体"/>
                <w:spacing w:val="-6"/>
                <w:kern w:val="2"/>
                <w:sz w:val="24"/>
                <w:szCs w:val="24"/>
                <w:highlight w:val="none"/>
                <w:lang w:val="en-US" w:eastAsia="zh-CN" w:bidi="ar"/>
              </w:rPr>
            </w:pPr>
            <w:r>
              <w:rPr>
                <w:rFonts w:hint="eastAsia" w:ascii="宋体" w:hAnsi="宋体" w:eastAsia="等线" w:cs="宋体"/>
                <w:spacing w:val="-6"/>
                <w:kern w:val="2"/>
                <w:sz w:val="24"/>
                <w:szCs w:val="24"/>
                <w:highlight w:val="none"/>
                <w:lang w:val="en-US" w:eastAsia="zh-CN" w:bidi="ar"/>
              </w:rPr>
              <w:t>其它优惠服务：</w:t>
            </w:r>
          </w:p>
        </w:tc>
      </w:tr>
      <w:tr w14:paraId="53E925B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cantSplit/>
          <w:trHeight w:val="501" w:hRule="atLeast"/>
        </w:trPr>
        <w:tc>
          <w:tcPr>
            <w:tcW w:w="956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9613FCA">
            <w:pPr>
              <w:keepNext w:val="0"/>
              <w:keepLines w:val="0"/>
              <w:widowControl w:val="0"/>
              <w:suppressLineNumbers w:val="0"/>
              <w:spacing w:before="0" w:beforeAutospacing="0" w:after="0" w:afterAutospacing="0" w:line="276" w:lineRule="auto"/>
              <w:ind w:left="0" w:right="0"/>
              <w:jc w:val="both"/>
              <w:rPr>
                <w:rFonts w:hint="eastAsia" w:ascii="宋体" w:hAnsi="宋体" w:eastAsia="等线" w:cs="宋体"/>
                <w:spacing w:val="-6"/>
                <w:sz w:val="24"/>
                <w:szCs w:val="24"/>
                <w:highlight w:val="none"/>
                <w:lang w:val="en-US"/>
              </w:rPr>
            </w:pPr>
            <w:r>
              <w:rPr>
                <w:rFonts w:hint="eastAsia" w:ascii="宋体" w:hAnsi="宋体" w:eastAsia="等线" w:cs="宋体"/>
                <w:spacing w:val="-6"/>
                <w:kern w:val="2"/>
                <w:sz w:val="24"/>
                <w:szCs w:val="24"/>
                <w:highlight w:val="none"/>
                <w:lang w:val="en-US" w:eastAsia="zh-CN" w:bidi="ar"/>
              </w:rPr>
              <w:t>本项目报价有效期为报价截止时间之日起90天。</w:t>
            </w:r>
          </w:p>
        </w:tc>
      </w:tr>
      <w:tr w14:paraId="450DAA0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cantSplit/>
          <w:trHeight w:val="463" w:hRule="atLeast"/>
        </w:trPr>
        <w:tc>
          <w:tcPr>
            <w:tcW w:w="956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45ABA4B0">
            <w:pPr>
              <w:keepNext w:val="0"/>
              <w:keepLines w:val="0"/>
              <w:widowControl w:val="0"/>
              <w:suppressLineNumbers w:val="0"/>
              <w:spacing w:before="0" w:beforeAutospacing="0" w:after="0" w:afterAutospacing="0" w:line="276" w:lineRule="auto"/>
              <w:ind w:left="0" w:right="0"/>
              <w:jc w:val="both"/>
              <w:rPr>
                <w:rFonts w:hint="eastAsia" w:ascii="宋体" w:hAnsi="宋体" w:eastAsia="等线" w:cs="宋体"/>
                <w:spacing w:val="-6"/>
                <w:sz w:val="24"/>
                <w:szCs w:val="24"/>
                <w:highlight w:val="none"/>
                <w:lang w:val="en-US"/>
              </w:rPr>
            </w:pPr>
            <w:r>
              <w:rPr>
                <w:rFonts w:hint="eastAsia" w:ascii="宋体" w:hAnsi="宋体" w:eastAsia="等线" w:cs="宋体"/>
                <w:spacing w:val="-6"/>
                <w:kern w:val="2"/>
                <w:sz w:val="24"/>
                <w:szCs w:val="24"/>
                <w:highlight w:val="none"/>
                <w:lang w:val="en-US" w:eastAsia="zh-CN" w:bidi="ar"/>
              </w:rPr>
              <w:t>完成期限:</w:t>
            </w:r>
          </w:p>
        </w:tc>
      </w:tr>
    </w:tbl>
    <w:p w14:paraId="11219975">
      <w:pPr>
        <w:pStyle w:val="7"/>
        <w:widowControl/>
        <w:rPr>
          <w:rFonts w:hint="eastAsia" w:ascii="宋体" w:hAnsi="宋体" w:eastAsia="等线" w:cs="宋体"/>
          <w:snapToGrid w:val="0"/>
          <w:kern w:val="0"/>
          <w:sz w:val="28"/>
          <w:szCs w:val="28"/>
          <w:highlight w:val="none"/>
          <w:lang w:val="en-US"/>
        </w:rPr>
      </w:pPr>
      <w:r>
        <w:rPr>
          <w:rFonts w:hint="eastAsia" w:ascii="宋体" w:hAnsi="宋体" w:eastAsia="等线" w:cs="等线"/>
          <w:snapToGrid w:val="0"/>
          <w:kern w:val="0"/>
          <w:sz w:val="28"/>
          <w:szCs w:val="28"/>
          <w:highlight w:val="none"/>
          <w:lang w:eastAsia="zh-CN"/>
        </w:rPr>
        <w:t>可另附技术服务相关资料。</w:t>
      </w:r>
    </w:p>
    <w:p w14:paraId="1EB4561F">
      <w:pPr>
        <w:pStyle w:val="7"/>
        <w:widowControl/>
        <w:rPr>
          <w:rFonts w:hint="eastAsia" w:ascii="宋体" w:hAnsi="宋体" w:eastAsia="等线" w:cs="宋体"/>
          <w:snapToGrid w:val="0"/>
          <w:kern w:val="0"/>
          <w:sz w:val="28"/>
          <w:szCs w:val="28"/>
          <w:highlight w:val="none"/>
          <w:lang w:val="en-US"/>
        </w:rPr>
      </w:pPr>
    </w:p>
    <w:p w14:paraId="44258B3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2322F"/>
    <w:multiLevelType w:val="singleLevel"/>
    <w:tmpl w:val="0282322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14CA2"/>
    <w:rsid w:val="0D745D08"/>
    <w:rsid w:val="1D22074A"/>
    <w:rsid w:val="20640435"/>
    <w:rsid w:val="279A1B15"/>
    <w:rsid w:val="301D1EF0"/>
    <w:rsid w:val="36096827"/>
    <w:rsid w:val="3EB6645D"/>
    <w:rsid w:val="407C6CB2"/>
    <w:rsid w:val="42A846D3"/>
    <w:rsid w:val="48B21FC1"/>
    <w:rsid w:val="4E39681C"/>
    <w:rsid w:val="50CB5B12"/>
    <w:rsid w:val="580E6B78"/>
    <w:rsid w:val="617059E9"/>
    <w:rsid w:val="646135A4"/>
    <w:rsid w:val="78084A57"/>
    <w:rsid w:val="7A020420"/>
    <w:rsid w:val="7A7F2F82"/>
    <w:rsid w:val="7D18505B"/>
    <w:rsid w:val="7D3D7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_Style 1"/>
    <w:basedOn w:val="1"/>
    <w:autoRedefine/>
    <w:qFormat/>
    <w:uiPriority w:val="0"/>
    <w:pPr>
      <w:keepNext w:val="0"/>
      <w:keepLines w:val="0"/>
      <w:widowControl w:val="0"/>
      <w:suppressLineNumbers w:val="0"/>
      <w:spacing w:before="0" w:beforeAutospacing="0" w:after="0" w:afterAutospacing="0"/>
      <w:ind w:left="0" w:right="0"/>
      <w:jc w:val="both"/>
    </w:pPr>
    <w:rPr>
      <w:rFonts w:hint="default" w:ascii="Calibri" w:hAnsi="Calibri" w:eastAsia="等线" w:cs="Times New Roman"/>
      <w:kern w:val="2"/>
      <w:sz w:val="21"/>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1741</Words>
  <Characters>1895</Characters>
  <Lines>0</Lines>
  <Paragraphs>0</Paragraphs>
  <TotalTime>26</TotalTime>
  <ScaleCrop>false</ScaleCrop>
  <LinksUpToDate>false</LinksUpToDate>
  <CharactersWithSpaces>1905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雪峰･心瞳</cp:lastModifiedBy>
  <dcterms:modified xsi:type="dcterms:W3CDTF">2026-03-20T03:26:47Z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eyJoZGlkIjoiNWY2NDcwN2RmMjFiYzhmZGY0NTYyYTkyMzFmOGQ5MzQiLCJ1c2VySWQiOiIzNTAzMTc4NzAifQ==</vt:lpwstr>
  </property>
  <property fmtid="{D5CDD505-2E9C-101B-9397-08002B2CF9AE}" pid="4" name="ICV">
    <vt:lpwstr>07F0C803648042AB84360E3AC909763E_13</vt:lpwstr>
  </property>
</Properties>
</file>