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F26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第一人民医院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总务科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襄阳市第一人民医院药学楼改造材料检测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采购需求</w:t>
      </w:r>
    </w:p>
    <w:p w14:paraId="0EC2E7B8">
      <w:pPr>
        <w:rPr>
          <w:rFonts w:hint="eastAsia"/>
          <w:highlight w:val="none"/>
        </w:rPr>
      </w:pPr>
    </w:p>
    <w:p w14:paraId="75CB0E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根据工作需要，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第一人民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总务科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襄阳市第一人民医院药学楼改造材料检测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项目进行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议价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采购，欢迎符合条件的供应商参加报价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6E3318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52E9DBC4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采购项目名称：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襄阳市第一人民医院药学楼改造材料检测 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项目</w:t>
      </w:r>
    </w:p>
    <w:p w14:paraId="615CFAA3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本项目类别：</w:t>
      </w:r>
    </w:p>
    <w:p w14:paraId="05408E9B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rightChars="0" w:firstLine="560" w:firstLineChars="200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eastAsia="zh-CN"/>
        </w:rPr>
        <w:t>□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物资采购类；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eastAsia="zh-CN"/>
        </w:rPr>
        <w:t>□</w:t>
      </w:r>
      <w:r>
        <w:rPr>
          <w:rFonts w:hint="default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安装</w:t>
      </w:r>
      <w:r>
        <w:rPr>
          <w:rFonts w:hint="default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维修类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eastAsia="zh-CN"/>
        </w:rPr>
        <w:t>☑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后勤服务</w:t>
      </w:r>
      <w:r>
        <w:rPr>
          <w:rFonts w:hint="default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；；</w:t>
      </w:r>
    </w:p>
    <w:p w14:paraId="177ACE2F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firstLine="0" w:firstLineChars="0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最高限价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18000  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元。（报价即视同完全响应本项目技术服务要求）；</w:t>
      </w:r>
    </w:p>
    <w:p w14:paraId="3CF1ED5A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采购内容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及服务要求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项目负责人填写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9D2EC2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Chars="0" w:right="0" w:rightChars="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本工程为襄阳市第一人民医院东院区药学部楼加固项目。工程主体结构已施工完毕。现因业主调整使用功能，原设计为药剂楼，改造后为实训基地，需要对改造所用材料进行过程检测。</w:t>
      </w:r>
    </w:p>
    <w:tbl>
      <w:tblPr>
        <w:tblStyle w:val="5"/>
        <w:tblW w:w="911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60"/>
        <w:gridCol w:w="1535"/>
        <w:gridCol w:w="1412"/>
        <w:gridCol w:w="971"/>
        <w:gridCol w:w="1526"/>
        <w:gridCol w:w="1621"/>
      </w:tblGrid>
      <w:tr w14:paraId="18C6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</w:tr>
      <w:tr w14:paraId="202AD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参数规格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单价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总价</w:t>
            </w:r>
          </w:p>
        </w:tc>
      </w:tr>
      <w:tr w14:paraId="08B7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u w:val="singl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药学楼改造材料检测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BB6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18000元</w:t>
            </w:r>
          </w:p>
        </w:tc>
      </w:tr>
      <w:tr w14:paraId="4E2A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D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服务要求：</w:t>
            </w:r>
          </w:p>
          <w:p w14:paraId="4EBE29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 投标人须具备CMA等合法有效检测资质，检测范围涵盖结构加固相关检测项目，具备独立法人资格。</w:t>
            </w:r>
          </w:p>
          <w:p w14:paraId="16E2D8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 严格按照国家现行规范、设计文件及委托要求开展检测工作，不得转包、分包检测业务。</w:t>
            </w:r>
          </w:p>
          <w:p w14:paraId="79222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 检测人员须持证上岗，熟悉结构加固材料及施工质量检测流程，现场检测服从各方管理。</w:t>
            </w:r>
          </w:p>
          <w:p w14:paraId="77A166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 负责结构加固相关检测：材料复检、植筋拉拔、粘结强度、混凝土强度、裂缝、灌浆密实度等。</w:t>
            </w:r>
          </w:p>
          <w:p w14:paraId="12BDE0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 检测样品管理规范、数据真实可追溯，原始记录完整，严禁出具虚假或不实检测报告。</w:t>
            </w:r>
          </w:p>
          <w:p w14:paraId="50CE3A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6. 按时出具正式检测报告，报告签字盖章齐全、结论明确，满足验收及归档要求。</w:t>
            </w:r>
          </w:p>
          <w:p w14:paraId="20E5F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7. 配合项目抽检、验收及主管部门检查，对检测结果及数据真实性承担全部责任。 </w:t>
            </w:r>
          </w:p>
        </w:tc>
      </w:tr>
    </w:tbl>
    <w:p w14:paraId="012ECB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FB077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议价时间：具体以采购人电话通知为准。</w:t>
      </w:r>
    </w:p>
    <w:p w14:paraId="549061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0A868E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采购人：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襄阳市第一人民医院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总务科</w:t>
      </w:r>
    </w:p>
    <w:p w14:paraId="154E37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地 址：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襄阳市第一人民医院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东区（总务科三楼）</w:t>
      </w:r>
    </w:p>
    <w:p w14:paraId="10A8B8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陈 武</w:t>
      </w:r>
    </w:p>
    <w:p w14:paraId="702885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15671488409</w:t>
      </w:r>
      <w:bookmarkStart w:id="0" w:name="_GoBack"/>
      <w:bookmarkEnd w:id="0"/>
    </w:p>
    <w:p w14:paraId="19171EE5">
      <w:pPr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</w:p>
    <w:p w14:paraId="28E287BD">
      <w:pPr>
        <w:spacing w:line="240" w:lineRule="auto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highlight w:val="none"/>
          <w:lang w:val="en-US" w:eastAsia="zh-CN"/>
        </w:rPr>
        <w:t>附件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：（供应商填写）</w:t>
      </w:r>
    </w:p>
    <w:p w14:paraId="49DB83F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outlineLvl w:val="1"/>
        <w:rPr>
          <w:rFonts w:hint="eastAsia" w:ascii="方正小标宋简体" w:hAnsi="宋体" w:eastAsia="方正小标宋简体" w:cs="方正小标宋简体"/>
          <w:sz w:val="44"/>
          <w:szCs w:val="28"/>
          <w:highlight w:val="none"/>
          <w:lang w:val="en-US"/>
        </w:rPr>
      </w:pPr>
      <w:r>
        <w:rPr>
          <w:rFonts w:hint="eastAsia" w:ascii="方正小标宋简体" w:hAnsi="宋体" w:eastAsia="方正小标宋简体" w:cs="方正小标宋简体"/>
          <w:kern w:val="2"/>
          <w:sz w:val="44"/>
          <w:szCs w:val="28"/>
          <w:highlight w:val="none"/>
          <w:lang w:val="en-US" w:eastAsia="zh-CN" w:bidi="ar"/>
        </w:rPr>
        <w:t>报价表</w:t>
      </w:r>
    </w:p>
    <w:tbl>
      <w:tblPr>
        <w:tblStyle w:val="5"/>
        <w:tblpPr w:leftFromText="180" w:rightFromText="180" w:vertAnchor="text" w:horzAnchor="page" w:tblpXSpec="center" w:tblpY="235"/>
        <w:tblOverlap w:val="never"/>
        <w:tblW w:w="9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153"/>
        <w:gridCol w:w="1876"/>
        <w:gridCol w:w="1346"/>
        <w:gridCol w:w="1229"/>
        <w:gridCol w:w="725"/>
        <w:gridCol w:w="1487"/>
      </w:tblGrid>
      <w:tr w14:paraId="3A11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3B5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项号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5DC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076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规格型号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2F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单价（元）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948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7E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04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金额（元）</w:t>
            </w:r>
          </w:p>
        </w:tc>
      </w:tr>
      <w:tr w14:paraId="7FFD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5A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等线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等线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6C8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等线" w:cs="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0AF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等线" w:cs="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F0A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等线" w:cs="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5E7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等线" w:cs="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A4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等线" w:cs="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B0B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等线" w:cs="宋体"/>
                <w:b/>
                <w:bCs/>
                <w:sz w:val="24"/>
                <w:szCs w:val="24"/>
                <w:highlight w:val="none"/>
                <w:lang w:val="en-US"/>
              </w:rPr>
            </w:pPr>
          </w:p>
        </w:tc>
      </w:tr>
      <w:tr w14:paraId="5DAE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5F5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等线" w:cs="宋体"/>
                <w:b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等线" w:cs="宋体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总报价：</w:t>
            </w:r>
          </w:p>
        </w:tc>
      </w:tr>
      <w:tr w14:paraId="6934A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612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等线" w:cs="宋体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等线" w:cs="宋体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质保：</w:t>
            </w:r>
          </w:p>
        </w:tc>
      </w:tr>
      <w:tr w14:paraId="51F4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7A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等线" w:cs="宋体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等线" w:cs="宋体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其它优惠服务：</w:t>
            </w:r>
          </w:p>
        </w:tc>
      </w:tr>
      <w:tr w14:paraId="53E9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13F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等线" w:cs="宋体"/>
                <w:spacing w:val="-6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等线" w:cs="宋体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本项目报价有效期为报价截止时间之日起90天。</w:t>
            </w:r>
          </w:p>
        </w:tc>
      </w:tr>
      <w:tr w14:paraId="450D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9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BA4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等线" w:cs="宋体"/>
                <w:spacing w:val="-6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等线" w:cs="宋体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完成期限:</w:t>
            </w:r>
          </w:p>
        </w:tc>
      </w:tr>
    </w:tbl>
    <w:p w14:paraId="11219975">
      <w:pPr>
        <w:pStyle w:val="7"/>
        <w:widowControl/>
        <w:rPr>
          <w:rFonts w:hint="eastAsia" w:ascii="宋体" w:hAnsi="宋体" w:eastAsia="等线" w:cs="宋体"/>
          <w:snapToGrid w:val="0"/>
          <w:kern w:val="0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等线" w:cs="等线"/>
          <w:snapToGrid w:val="0"/>
          <w:kern w:val="0"/>
          <w:sz w:val="28"/>
          <w:szCs w:val="28"/>
          <w:highlight w:val="none"/>
          <w:lang w:eastAsia="zh-CN"/>
        </w:rPr>
        <w:t>可另附技术服务相关资料。</w:t>
      </w:r>
    </w:p>
    <w:p w14:paraId="1EB4561F">
      <w:pPr>
        <w:pStyle w:val="7"/>
        <w:widowControl/>
        <w:rPr>
          <w:rFonts w:hint="eastAsia" w:ascii="宋体" w:hAnsi="宋体" w:eastAsia="等线" w:cs="宋体"/>
          <w:snapToGrid w:val="0"/>
          <w:kern w:val="0"/>
          <w:sz w:val="28"/>
          <w:szCs w:val="28"/>
          <w:highlight w:val="none"/>
          <w:lang w:val="en-US"/>
        </w:rPr>
      </w:pPr>
    </w:p>
    <w:p w14:paraId="44258B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2322F"/>
    <w:multiLevelType w:val="singleLevel"/>
    <w:tmpl w:val="028232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14CA2"/>
    <w:rsid w:val="047A1C27"/>
    <w:rsid w:val="08E9737B"/>
    <w:rsid w:val="0D745D08"/>
    <w:rsid w:val="12B12E64"/>
    <w:rsid w:val="1DDC130F"/>
    <w:rsid w:val="22DE1664"/>
    <w:rsid w:val="2B9B70F4"/>
    <w:rsid w:val="301D1EF0"/>
    <w:rsid w:val="332334E6"/>
    <w:rsid w:val="42A846D3"/>
    <w:rsid w:val="48B21FC1"/>
    <w:rsid w:val="4E39681C"/>
    <w:rsid w:val="50CB5B12"/>
    <w:rsid w:val="53A6700C"/>
    <w:rsid w:val="580E6B78"/>
    <w:rsid w:val="5842572D"/>
    <w:rsid w:val="5C311D40"/>
    <w:rsid w:val="6C2C1FFB"/>
    <w:rsid w:val="78084A57"/>
    <w:rsid w:val="7A020420"/>
    <w:rsid w:val="7C0D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_Style 1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等线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746</Words>
  <Characters>772</Characters>
  <Lines>0</Lines>
  <Paragraphs>0</Paragraphs>
  <TotalTime>6</TotalTime>
  <ScaleCrop>false</ScaleCrop>
  <LinksUpToDate>false</LinksUpToDate>
  <CharactersWithSpaces>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雪峰･心瞳</cp:lastModifiedBy>
  <dcterms:modified xsi:type="dcterms:W3CDTF">2026-03-23T03:05:42Z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eyJoZGlkIjoiNWY2NDcwN2RmMjFiYzhmZGY0NTYyYTkyMzFmOGQ5MzQiLCJ1c2VySWQiOiIzNTAzMTc4NzAifQ==</vt:lpwstr>
  </property>
  <property fmtid="{D5CDD505-2E9C-101B-9397-08002B2CF9AE}" pid="4" name="ICV">
    <vt:lpwstr>24647468A37E4665A27318BD7F1412F4_13</vt:lpwstr>
  </property>
</Properties>
</file>